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1A567" w14:textId="77777777" w:rsidR="00963907" w:rsidRDefault="00000000">
      <w:pPr>
        <w:pStyle w:val="KonuBal"/>
      </w:pPr>
      <w:r>
        <w:t>MESAFELİ HİZMET SATIŞ SÖZLEŞMESİ</w:t>
      </w:r>
    </w:p>
    <w:p w14:paraId="15734CEB" w14:textId="77777777" w:rsidR="00963907" w:rsidRDefault="00000000">
      <w:pPr>
        <w:pStyle w:val="LegalSubtitle"/>
        <w:rPr>
          <w:rFonts w:hint="eastAsia"/>
        </w:rPr>
      </w:pPr>
      <w:r>
        <w:t>Tüketici niteliğindeki alıcıların internet üzerinden satın aldığı uygun dijital hizmetler için sözleşme hükümleri.</w:t>
      </w:r>
    </w:p>
    <w:p w14:paraId="035A8773" w14:textId="77777777" w:rsidR="00963907" w:rsidRDefault="00000000">
      <w:pPr>
        <w:rPr>
          <w:rFonts w:hint="eastAsia"/>
        </w:rPr>
      </w:pPr>
      <w:r>
        <w:rPr>
          <w:color w:val="677274"/>
          <w:sz w:val="16"/>
        </w:rPr>
        <w:t>Yürürlük tarihi: 4 Kasım 2026     •     Sürüm: 1.0</w:t>
      </w:r>
    </w:p>
    <w:p w14:paraId="430B0378" w14:textId="77777777" w:rsidR="00963907" w:rsidRDefault="00000000">
      <w:pPr>
        <w:pStyle w:val="LegalAccent"/>
      </w:pPr>
      <w:r>
        <w:t xml:space="preserve"> </w:t>
      </w:r>
    </w:p>
    <w:p w14:paraId="1890F161" w14:textId="77777777" w:rsidR="00963907" w:rsidRDefault="00000000">
      <w:pPr>
        <w:pStyle w:val="Balk1"/>
      </w:pPr>
      <w:r>
        <w:t>1. TARAFLAR</w:t>
      </w:r>
    </w:p>
    <w:p w14:paraId="0B88E777" w14:textId="77777777" w:rsidR="00963907" w:rsidRDefault="00000000">
      <w:pPr>
        <w:rPr>
          <w:rFonts w:hint="eastAsia"/>
        </w:rPr>
      </w:pPr>
      <w:r>
        <w:t>SAĞLAYICI: ALİ AYDINLIOĞLU – KEŞFEDİL; VKN: 1160188165; adres: Cevizlik Mahallesi, İstanbul Caddesi, Kırmızı Şebboy Sokak, No:14/B, Bakırköy / İstanbul; telefon: 0850 303 41 20; e-posta: info@kesfedil.com; KEP: ali.aydinlioglu@hs01.kep.tr.</w:t>
      </w:r>
    </w:p>
    <w:p w14:paraId="1E246FD0" w14:textId="77777777" w:rsidR="00963907" w:rsidRDefault="00000000">
      <w:pPr>
        <w:rPr>
          <w:rFonts w:hint="eastAsia"/>
        </w:rPr>
      </w:pPr>
      <w:r>
        <w:t>ALICI: Satın alma sırasında kimlik ve iletişim bilgilerini bildiren ve sipariş özetinde gösterilen gerçek kişi. Siparişi ticari veya mesleki amaç dışında yapan Alıcı, ilgili işlem bakımından tüketici niteliğindedir.</w:t>
      </w:r>
    </w:p>
    <w:p w14:paraId="76E23F26" w14:textId="77777777" w:rsidR="00963907" w:rsidRDefault="00000000">
      <w:pPr>
        <w:pStyle w:val="Balk1"/>
      </w:pPr>
      <w:r>
        <w:t>2. SÖZLEŞMENİN KONUSU VE SİPARİŞ BİLGİLERİ</w:t>
      </w:r>
    </w:p>
    <w:p w14:paraId="609D84AC" w14:textId="77777777" w:rsidR="00963907" w:rsidRDefault="00000000">
      <w:pPr>
        <w:rPr>
          <w:rFonts w:hint="eastAsia"/>
        </w:rPr>
      </w:pPr>
      <w:r>
        <w:t>Bu Sözleşme, Alıcının www.kesfedil.com üzerinden elektronik ortamda sipariş verdiği hazır web sitesi kullanım hakkı, alan adı tescil/yenileme/transferi ve varsa ek dijital hizmetlerin sunulması ile tarafların hak ve yükümlülüklerini düzenler. Satın alınan hizmetin adı, niteliği, hizmet dönemi, alan adı ve uzantısı, toplam bedeli, vergi tutarı, ek maliyetler, teslim/ifa şekli ve ödeme bilgileri, ödeme onayından hemen önce Alıcıya gösterilen ve onayıyla kesinleşen sipariş özetinin ayrılmaz parçalarıdır.</w:t>
      </w:r>
    </w:p>
    <w:p w14:paraId="15F79BAB" w14:textId="77777777" w:rsidR="00963907" w:rsidRDefault="00000000">
      <w:pPr>
        <w:rPr>
          <w:rFonts w:hint="eastAsia"/>
        </w:rPr>
      </w:pPr>
      <w:r>
        <w:t>Birden fazla hizmetin tek sipariş içinde yer alması hâlinde, her hizmetin ifa ve varsa cayma/iptal koşulları niteliğine göre değerlendirilir. Ön bilgilendirme metni ile sipariş özeti birlikte sunulur.</w:t>
      </w:r>
    </w:p>
    <w:p w14:paraId="571BB926" w14:textId="77777777" w:rsidR="00963907" w:rsidRDefault="00000000">
      <w:pPr>
        <w:pStyle w:val="Balk1"/>
      </w:pPr>
      <w:r>
        <w:t>3. SÖZLEŞMENİN KURULMASI</w:t>
      </w:r>
    </w:p>
    <w:p w14:paraId="5D9AD253" w14:textId="77777777" w:rsidR="00963907" w:rsidRDefault="00000000">
      <w:pPr>
        <w:rPr>
          <w:rFonts w:hint="eastAsia"/>
        </w:rPr>
      </w:pPr>
      <w:r>
        <w:t>Alıcı, ödeme yükümlülüğü doğduğunu açıkça gösteren sipariş onayını verip gerekli sözleşme ve ön bilgilendirme adımlarını tamamladığında işlem gerçekleştirilir. Sözleşme ve siparişin kabul edilen sürümü Alıcının erişimine sunulur; tüketiciye mevzuat gereği kalıcı veri saklayıcısıyla iletilmesi gereken bilgiler ayrıca sağlanır.</w:t>
      </w:r>
    </w:p>
    <w:p w14:paraId="1783AD18" w14:textId="77777777" w:rsidR="00963907" w:rsidRDefault="00000000">
      <w:pPr>
        <w:pStyle w:val="Balk1"/>
      </w:pPr>
      <w:r>
        <w:t>4. HİZMETİN İFASI</w:t>
      </w:r>
    </w:p>
    <w:p w14:paraId="31943D9F" w14:textId="77777777" w:rsidR="00963907" w:rsidRDefault="00000000">
      <w:pPr>
        <w:rPr>
          <w:rFonts w:hint="eastAsia"/>
        </w:rPr>
      </w:pPr>
      <w:r>
        <w:t>Hazır web sitesi altyapısının kullanımı, ödemenin onaylanması ve teknik ön koşulların tamamlanmasıyla açılır. Site yayını için alan adı, DNS ve SSL koşullarının gerçekleşmesi gerekir; DNS yayılımı üçüncü taraf sistemlerden etkilenir. Alan adı tescili, müsaitlik sorgusunun ardından kayıt kuruluşunun tescili kabul etmesiyle tamamlanır; yalnız sipariş oluşturmak tescil garantisi değildir.</w:t>
      </w:r>
    </w:p>
    <w:p w14:paraId="1F0CD6AE" w14:textId="77777777" w:rsidR="00963907" w:rsidRDefault="00000000">
      <w:pPr>
        <w:pStyle w:val="Balk1"/>
      </w:pPr>
      <w:r>
        <w:t>5. ÜCRET, ÖDEME VE FATURA</w:t>
      </w:r>
    </w:p>
    <w:p w14:paraId="4A94837D" w14:textId="7D6E2C83" w:rsidR="00963907" w:rsidRDefault="00000000">
      <w:pPr>
        <w:rPr>
          <w:rFonts w:hint="eastAsia"/>
        </w:rPr>
      </w:pPr>
      <w:r>
        <w:t xml:space="preserve">Ödeme ekranında </w:t>
      </w:r>
      <w:r w:rsidR="003C3C69">
        <w:t>+</w:t>
      </w:r>
      <w:r>
        <w:t>KDV toplam tutar ve ek ücretler Alıcıya gösterilir. Ödeme PayTR üzerinden alınır. Alıcının kart bilgileri Keşfedil tarafından saklanmaz. E-Arşiv faturası kayıtlı e-posta adresine iletilir.</w:t>
      </w:r>
    </w:p>
    <w:p w14:paraId="3E8527AE" w14:textId="77777777" w:rsidR="00963907" w:rsidRDefault="00000000">
      <w:pPr>
        <w:pStyle w:val="Balk1"/>
      </w:pPr>
      <w:r>
        <w:t>6. CAYMA HAKKI VE İSTİSNALAR</w:t>
      </w:r>
    </w:p>
    <w:p w14:paraId="15500CD0" w14:textId="77777777" w:rsidR="00963907" w:rsidRDefault="00000000">
      <w:pPr>
        <w:rPr>
          <w:rFonts w:hint="eastAsia"/>
        </w:rPr>
      </w:pPr>
      <w:r>
        <w:t>Alıcı tüketici niteliğinde ise, kanuni istisnalar saklı kalmak üzere, hizmet sözleşmesinin kurulduğu tarihten itibaren 14 gün içinde gerekçe göstermeksizin cayma hakkına sahiptir. Cayma bildirimi süresi içinde info@kesfedil.com adresine, KEP'e veya uygun yazılı/kalıcı veri saklayıcısı yoluna iletilebilir. Bildirimin alınması ve geri ödemenin yapılması yürürlükteki mevzuata göre gerçekleştirilir.</w:t>
      </w:r>
    </w:p>
    <w:p w14:paraId="3B084FCB" w14:textId="77777777" w:rsidR="00963907" w:rsidRDefault="00000000">
      <w:pPr>
        <w:rPr>
          <w:rFonts w:hint="eastAsia"/>
        </w:rPr>
      </w:pPr>
      <w:r>
        <w:t>Mesafeli Sözleşmeler Yönetmeliği'nde belirtilen elektronik ortamda anında ifa edilen hizmetler, anında teslim edilen gayrimaddi mallar veya cayma hakkı süresi sona ermeden önce tüketicinin mevzuata uygun onayıyla ifasına başlanan hizmetler bakımından cayma hakkı istisnası gündeme gelebilir. Bu istisna sırf hizmetin dijital olması nedeniyle kendiliğinden uygulanmış sayılmaz; hizmetin gerçek niteliği, ön bilgilendirme, ifanın başlangıcı ve gerekli ayrı onaylar esas alınır.</w:t>
      </w:r>
    </w:p>
    <w:p w14:paraId="48E9FC7B" w14:textId="77777777" w:rsidR="00963907" w:rsidRDefault="00000000">
      <w:pPr>
        <w:rPr>
          <w:rFonts w:hint="eastAsia"/>
        </w:rPr>
      </w:pPr>
      <w:r>
        <w:lastRenderedPageBreak/>
        <w:t>Alan adı tescili gibi üçüncü taraf kayıt işlemlerinin teknik olarak geri alınamaması, tüketiciye emredici mevzuatla tanınan hakları otomatik olarak ortadan kaldırmaz. İşleme özgü iade ve istisna koşulları, sipariş öncesi açıklanan hukuka uygun şartlarla birlikte değerlendirilir.</w:t>
      </w:r>
    </w:p>
    <w:p w14:paraId="5387DD70" w14:textId="77777777" w:rsidR="00963907" w:rsidRDefault="00000000">
      <w:pPr>
        <w:pStyle w:val="Balk1"/>
      </w:pPr>
      <w:r>
        <w:t>7. CAYMA BİLDİRİMİ VE GERİ ÖDEME</w:t>
      </w:r>
    </w:p>
    <w:p w14:paraId="1E46FAF7" w14:textId="77777777" w:rsidR="00963907" w:rsidRDefault="00000000">
      <w:pPr>
        <w:rPr>
          <w:rFonts w:hint="eastAsia"/>
        </w:rPr>
      </w:pPr>
      <w:r>
        <w:t>Cayma hakkı mevcut ve usulüne uygun kullanılmışsa geri ödeme, kanuni süre ve yöntem izlenerek, kural olarak ödeme yapılan araca uygun biçimde yapılır. Alıcıdan mevzuata aykırı ceza şartı veya işlem masrafı talep edilmez. Cayma hakkı dışındaki fesih ve iade talepleri, ilgili abonelik/hizmet mevzuatı ve İptal, İade ve Yenileme Politikası kapsamında değerlendirilir.</w:t>
      </w:r>
    </w:p>
    <w:p w14:paraId="24169113" w14:textId="77777777" w:rsidR="00963907" w:rsidRDefault="00000000">
      <w:pPr>
        <w:pStyle w:val="Balk1"/>
      </w:pPr>
      <w:r>
        <w:t>8. ABONELİK VE YENİLEME</w:t>
      </w:r>
    </w:p>
    <w:p w14:paraId="10C85A5A" w14:textId="77777777" w:rsidR="00963907" w:rsidRDefault="00000000">
      <w:pPr>
        <w:rPr>
          <w:rFonts w:hint="eastAsia"/>
        </w:rPr>
      </w:pPr>
      <w:r>
        <w:t>Hazır site hizmeti bir yıllık dönem için satın alınır ve karttan otomatik ücret çekilmez. Dönem sonunda hizmetin devamı için güncel koşullarla yeni ödeme gerekir. Bu düzenleme, uygulanabilir tüketici abonelik mevzuatının fesih, bildirime ve kullanılmamış dönem bedellerine ilişkin emredici hükümlerini bertaraf etmez.</w:t>
      </w:r>
    </w:p>
    <w:p w14:paraId="713ED701" w14:textId="77777777" w:rsidR="00963907" w:rsidRDefault="00000000">
      <w:pPr>
        <w:pStyle w:val="Balk1"/>
      </w:pPr>
      <w:r>
        <w:t>9. ALICININ YÜKÜMLÜLÜKLERİ</w:t>
      </w:r>
    </w:p>
    <w:p w14:paraId="12CB36EE" w14:textId="77777777" w:rsidR="00963907" w:rsidRDefault="00000000">
      <w:pPr>
        <w:rPr>
          <w:rFonts w:hint="eastAsia"/>
        </w:rPr>
      </w:pPr>
      <w:r>
        <w:t>Alıcı doğru iletişim ve fatura bilgileri sunar; platformu hukuka uygun kullanır ve üçüncü kişilerin haklarını ihlal eden içerik yayımlamaz. Taşınmaz ve motorlu taşıt ilanları, Keşfedil'in genel modüllerinden yayımlanamaz. Ayrıntılı kullanım kuralları platformun Kabul Edilebilir Kullanım ve Yasaklı İçerikler Politikası'nda yer alır.</w:t>
      </w:r>
    </w:p>
    <w:p w14:paraId="1906FBCA" w14:textId="77777777" w:rsidR="00963907" w:rsidRDefault="00000000">
      <w:pPr>
        <w:pStyle w:val="Balk1"/>
      </w:pPr>
      <w:r>
        <w:t>10. ŞİKÂYET VE UYUŞMAZLIK</w:t>
      </w:r>
    </w:p>
    <w:p w14:paraId="3BF6381E" w14:textId="77777777" w:rsidR="00963907" w:rsidRDefault="00000000">
      <w:pPr>
        <w:rPr>
          <w:rFonts w:hint="eastAsia"/>
        </w:rPr>
      </w:pPr>
      <w:r>
        <w:t>Sipariş ve hizmet başvuruları info@kesfedil.com, 0850 303 41 20 veya yazılı iletişim kanallarından yapılabilir. Tüketiciler uyuşmazlığın parasal değeri ve niteliği bakımından yetkili tüketici hakem heyetlerine veya tüketici mahkemelerine başvurma haklarını kullanabilir. Alternatif uyuşmazlık çözüm yollarına ilişkin zorunlu düzenlemeler saklıdır.</w:t>
      </w:r>
    </w:p>
    <w:p w14:paraId="6FD3B887" w14:textId="77777777" w:rsidR="00963907" w:rsidRDefault="00000000">
      <w:pPr>
        <w:pStyle w:val="Balk1"/>
      </w:pPr>
      <w:r>
        <w:t>11. SON HÜKÜMLER</w:t>
      </w:r>
    </w:p>
    <w:p w14:paraId="285B06E2" w14:textId="77777777" w:rsidR="00963907" w:rsidRDefault="00000000">
      <w:pPr>
        <w:rPr>
          <w:rFonts w:hint="eastAsia"/>
        </w:rPr>
      </w:pPr>
      <w:r>
        <w:t>Bu Sözleşme, zorunlu tüketici hakları saklı kalmak üzere, sipariş özeti ve ön bilgilendirme ile birlikte uygulanır. Alıcının genel şartları kabulü, yurt dışına veri aktarımı için ayrıca gerekli olabilecek bir hukuki mekanizmanın veya açık rızanın yerine geçmez. Tarafların kimliği ve işlem bilgileri, kabul edilen sipariş kaydıyla birlikte ispatlanır.</w:t>
      </w:r>
    </w:p>
    <w:sectPr w:rsidR="00963907" w:rsidSect="00034616">
      <w:headerReference w:type="default" r:id="rId8"/>
      <w:footerReference w:type="default" r:id="rId9"/>
      <w:pgSz w:w="11906" w:h="16838"/>
      <w:pgMar w:top="1219" w:right="1247" w:bottom="1134" w:left="1247" w:header="539"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CC034" w14:textId="77777777" w:rsidR="00241FF4" w:rsidRDefault="00241FF4">
      <w:pPr>
        <w:spacing w:after="0" w:line="240" w:lineRule="auto"/>
        <w:rPr>
          <w:rFonts w:hint="eastAsia"/>
        </w:rPr>
      </w:pPr>
      <w:r>
        <w:separator/>
      </w:r>
    </w:p>
  </w:endnote>
  <w:endnote w:type="continuationSeparator" w:id="0">
    <w:p w14:paraId="68B4BFF3" w14:textId="77777777" w:rsidR="00241FF4" w:rsidRDefault="00241FF4">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EA8FF" w14:textId="77777777" w:rsidR="00963907" w:rsidRDefault="00000000">
    <w:pPr>
      <w:pStyle w:val="AltBilgi"/>
      <w:jc w:val="center"/>
      <w:rPr>
        <w:rFonts w:hint="eastAsia"/>
      </w:rPr>
    </w:pPr>
    <w:r>
      <w:rPr>
        <w:color w:val="747E81"/>
        <w:sz w:val="15"/>
      </w:rPr>
      <w:t xml:space="preserve">ALİ AYDINLIOĞLU – KEŞFEDİL   •   www.kesfedil.com   |   </w:t>
    </w:r>
    <w:r>
      <w:fldChar w:fldCharType="begin"/>
    </w:r>
    <w:r>
      <w:instrText>PAGE</w:instrText>
    </w:r>
    <w:r w:rsidR="003C3C69">
      <w:fldChar w:fldCharType="separate"/>
    </w:r>
    <w:r w:rsidR="003C3C6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087CB" w14:textId="77777777" w:rsidR="00241FF4" w:rsidRDefault="00241FF4">
      <w:pPr>
        <w:spacing w:after="0" w:line="240" w:lineRule="auto"/>
        <w:rPr>
          <w:rFonts w:hint="eastAsia"/>
        </w:rPr>
      </w:pPr>
      <w:r>
        <w:separator/>
      </w:r>
    </w:p>
  </w:footnote>
  <w:footnote w:type="continuationSeparator" w:id="0">
    <w:p w14:paraId="248E9C7B" w14:textId="77777777" w:rsidR="00241FF4" w:rsidRDefault="00241FF4">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A379D" w14:textId="77777777" w:rsidR="00963907" w:rsidRDefault="00000000">
    <w:pPr>
      <w:pStyle w:val="stBilgi"/>
      <w:jc w:val="right"/>
      <w:rPr>
        <w:rFonts w:hint="eastAsia"/>
      </w:rPr>
    </w:pPr>
    <w:proofErr w:type="gramStart"/>
    <w:r>
      <w:rPr>
        <w:b/>
        <w:color w:val="466E72"/>
        <w:sz w:val="16"/>
      </w:rPr>
      <w:t>KEŞFEDİL  |</w:t>
    </w:r>
    <w:proofErr w:type="gramEnd"/>
    <w:r>
      <w:rPr>
        <w:b/>
        <w:color w:val="466E72"/>
        <w:sz w:val="16"/>
      </w:rPr>
      <w:t xml:space="preserve">  YASAL BELGELER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338965726">
    <w:abstractNumId w:val="8"/>
  </w:num>
  <w:num w:numId="2" w16cid:durableId="1226717483">
    <w:abstractNumId w:val="6"/>
  </w:num>
  <w:num w:numId="3" w16cid:durableId="646319924">
    <w:abstractNumId w:val="5"/>
  </w:num>
  <w:num w:numId="4" w16cid:durableId="1853058743">
    <w:abstractNumId w:val="4"/>
  </w:num>
  <w:num w:numId="5" w16cid:durableId="1741712277">
    <w:abstractNumId w:val="7"/>
  </w:num>
  <w:num w:numId="6" w16cid:durableId="1214467364">
    <w:abstractNumId w:val="3"/>
  </w:num>
  <w:num w:numId="7" w16cid:durableId="454063539">
    <w:abstractNumId w:val="2"/>
  </w:num>
  <w:num w:numId="8" w16cid:durableId="2130926265">
    <w:abstractNumId w:val="1"/>
  </w:num>
  <w:num w:numId="9" w16cid:durableId="1716542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A5865"/>
    <w:rsid w:val="00241FF4"/>
    <w:rsid w:val="0029639D"/>
    <w:rsid w:val="00326F90"/>
    <w:rsid w:val="003C0081"/>
    <w:rsid w:val="003C3C69"/>
    <w:rsid w:val="00963907"/>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53CED5"/>
  <w14:defaultImageDpi w14:val="300"/>
  <w15:docId w15:val="{F9A3B303-FAA2-45C2-B9C7-8650E2B31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32" w:line="278" w:lineRule="auto"/>
    </w:pPr>
    <w:rPr>
      <w:rFonts w:ascii="Aptos" w:hAnsi="Aptos"/>
      <w:color w:val="242F37"/>
      <w:sz w:val="19"/>
    </w:rPr>
  </w:style>
  <w:style w:type="paragraph" w:styleId="Balk1">
    <w:name w:val="heading 1"/>
    <w:basedOn w:val="Normal"/>
    <w:next w:val="Normal"/>
    <w:link w:val="Balk1Char"/>
    <w:uiPriority w:val="9"/>
    <w:qFormat/>
    <w:rsid w:val="00FC693F"/>
    <w:pPr>
      <w:keepNext/>
      <w:keepLines/>
      <w:spacing w:before="240" w:after="100"/>
      <w:outlineLvl w:val="0"/>
    </w:pPr>
    <w:rPr>
      <w:rFonts w:asciiTheme="majorHAnsi" w:eastAsiaTheme="majorEastAsia" w:hAnsiTheme="majorHAnsi" w:cstheme="majorBidi"/>
      <w:b/>
      <w:bCs/>
      <w:color w:val="1B585F"/>
      <w:sz w:val="22"/>
      <w:szCs w:val="28"/>
    </w:rPr>
  </w:style>
  <w:style w:type="paragraph" w:styleId="Balk2">
    <w:name w:val="heading 2"/>
    <w:basedOn w:val="Normal"/>
    <w:next w:val="Normal"/>
    <w:link w:val="Balk2Char"/>
    <w:uiPriority w:val="9"/>
    <w:unhideWhenUsed/>
    <w:qFormat/>
    <w:rsid w:val="00FC693F"/>
    <w:pPr>
      <w:keepNext/>
      <w:keepLines/>
      <w:spacing w:before="200" w:after="80"/>
      <w:outlineLvl w:val="1"/>
    </w:pPr>
    <w:rPr>
      <w:rFonts w:asciiTheme="majorHAnsi" w:eastAsiaTheme="majorEastAsia" w:hAnsiTheme="majorHAnsi" w:cstheme="majorBidi"/>
      <w:b/>
      <w:bCs/>
      <w:color w:val="1B585F"/>
      <w:sz w:val="20"/>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keepNext/>
      <w:pBdr>
        <w:bottom w:val="single" w:sz="8" w:space="4" w:color="4F81BD" w:themeColor="accent1"/>
      </w:pBdr>
      <w:spacing w:after="160" w:line="240" w:lineRule="auto"/>
      <w:contextualSpacing/>
    </w:pPr>
    <w:rPr>
      <w:rFonts w:asciiTheme="majorHAnsi" w:eastAsiaTheme="majorEastAsia" w:hAnsiTheme="majorHAnsi" w:cstheme="majorBidi"/>
      <w:b/>
      <w:color w:val="1A3743"/>
      <w:spacing w:val="5"/>
      <w:kern w:val="28"/>
      <w:sz w:val="37"/>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galAccent">
    <w:name w:val="LegalAccent"/>
    <w:pPr>
      <w:pBdr>
        <w:bottom w:val="single" w:sz="15" w:space="0" w:color="B8C7B6"/>
      </w:pBdr>
      <w:spacing w:after="300"/>
    </w:pPr>
    <w:rPr>
      <w:sz w:val="2"/>
    </w:rPr>
  </w:style>
  <w:style w:type="paragraph" w:customStyle="1" w:styleId="LegalSubtitle">
    <w:name w:val="LegalSubtitle"/>
    <w:basedOn w:val="Normal"/>
    <w:pPr>
      <w:spacing w:after="140"/>
    </w:pPr>
    <w:rPr>
      <w:color w:val="636C75"/>
      <w:sz w:val="21"/>
    </w:rPr>
  </w:style>
  <w:style w:type="paragraph" w:customStyle="1" w:styleId="LegalBullet">
    <w:name w:val="LegalBullet"/>
    <w:basedOn w:val="Normal"/>
    <w:pPr>
      <w:spacing w:after="70"/>
      <w:ind w:left="283" w:hanging="13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812</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5431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MESAFELİ HİZMET SATIŞ SÖZLEŞMESİ</dc:title>
  <dc:subject>Keşfedil hukuki metinler</dc:subject>
  <dc:creator>KEŞFEDİL</dc:creator>
  <cp:keywords/>
  <dc:description>generated by python-docx</dc:description>
  <cp:lastModifiedBy>Vercertia</cp:lastModifiedBy>
  <cp:revision>3</cp:revision>
  <dcterms:created xsi:type="dcterms:W3CDTF">2013-12-23T23:15:00Z</dcterms:created>
  <dcterms:modified xsi:type="dcterms:W3CDTF">2026-11-04T14:40:00Z</dcterms:modified>
  <cp:category/>
</cp:coreProperties>
</file>